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012"/>
      </w:tblGrid>
      <w:tr w:rsidR="00EE1921" w:rsidRPr="00EE1921" w:rsidTr="00EE1921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EE1921" w:rsidRPr="00EE1921" w:rsidRDefault="00EE1921" w:rsidP="00EE1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tr-TR"/>
              </w:rPr>
            </w:pPr>
          </w:p>
        </w:tc>
      </w:tr>
      <w:tr w:rsidR="00EE1921" w:rsidRPr="009025BA" w:rsidTr="00E078BD">
        <w:trPr>
          <w:trHeight w:val="8002"/>
          <w:tblCellSpacing w:w="30" w:type="dxa"/>
          <w:jc w:val="center"/>
        </w:trPr>
        <w:tc>
          <w:tcPr>
            <w:tcW w:w="0" w:type="auto"/>
            <w:hideMark/>
          </w:tcPr>
          <w:p w:rsidR="00E078BD" w:rsidRDefault="00E078BD" w:rsidP="00993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993602" w:rsidRDefault="00652AFB" w:rsidP="00993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MOBİLYA VE İÇ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MEKAN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TASARIMI</w:t>
            </w:r>
            <w:r w:rsidR="00993602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ALANI</w:t>
            </w:r>
          </w:p>
          <w:p w:rsidR="00993602" w:rsidRDefault="00993602" w:rsidP="00993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E078BD" w:rsidRDefault="00EE1921" w:rsidP="00993602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993602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Tanımı:</w:t>
            </w:r>
            <w:r w:rsidRPr="009025BA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652AF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Mobilya ve İç Mekân Tasarımı </w:t>
            </w:r>
            <w:r w:rsidRPr="009025BA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alanı altında yer alan dalların yeterliklerini kazandırmaya yönelik eğitim ve öğretim verilen alandır.</w:t>
            </w:r>
          </w:p>
          <w:p w:rsidR="004E49DD" w:rsidRDefault="00EE1921" w:rsidP="00993602">
            <w:pPr>
              <w:rPr>
                <w:noProof/>
                <w:color w:val="0000FF"/>
                <w:lang w:eastAsia="tr-TR"/>
              </w:rPr>
            </w:pPr>
            <w:r w:rsidRPr="00993602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Amacı:</w:t>
            </w:r>
            <w:r w:rsidR="00652AFB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Mobilya ve İç Mekân Tasarımı </w:t>
            </w:r>
            <w:r w:rsidRPr="009025BA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alanı altında yer alan mesleklerde, sektörün ihtiyaçları, teknolojik gelişmeler doğrultusunda gerekli olan mesleki yeterlikleri kazanmış nitelikli meslek elemanları yetiştirmek amaçlanmaktadır.</w:t>
            </w:r>
            <w:r w:rsidR="005E526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Bölümümüzde öğrencilere, konut ve sosyal tesislerde kullanılan her türlü mobilyanın </w:t>
            </w:r>
            <w:proofErr w:type="gramStart"/>
            <w:r w:rsidR="005E526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dizaynı</w:t>
            </w:r>
            <w:proofErr w:type="gramEnd"/>
            <w:r w:rsidR="005E526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, imalatı, yenileştirilmesi uygulamaları ile döşeme ve üst yüzey işlemleri konularında temel ve ileri seviyede bilgi beceriler kazandırılır.</w:t>
            </w:r>
            <w:r w:rsidR="005E5262">
              <w:rPr>
                <w:noProof/>
                <w:color w:val="0000FF"/>
                <w:lang w:eastAsia="tr-TR"/>
              </w:rPr>
              <w:t xml:space="preserve"> </w:t>
            </w:r>
          </w:p>
          <w:p w:rsidR="00993602" w:rsidRDefault="00EE1921" w:rsidP="004E49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025BA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br/>
            </w:r>
          </w:p>
          <w:p w:rsidR="00C64593" w:rsidRDefault="00C64593" w:rsidP="0099360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C64593" w:rsidRDefault="00C64593" w:rsidP="0099360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C64593" w:rsidRDefault="00C64593" w:rsidP="0099360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C64593" w:rsidRDefault="00C64593" w:rsidP="0099360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C64593" w:rsidRDefault="00C64593" w:rsidP="0099360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C64593" w:rsidRDefault="00C64593" w:rsidP="0099360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2C0EC1" w:rsidRDefault="00C64593" w:rsidP="00993602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0528" behindDoc="1" locked="0" layoutInCell="1" allowOverlap="1" wp14:anchorId="08A883AC" wp14:editId="43D00233">
                  <wp:simplePos x="0" y="0"/>
                  <wp:positionH relativeFrom="column">
                    <wp:posOffset>3697605</wp:posOffset>
                  </wp:positionH>
                  <wp:positionV relativeFrom="paragraph">
                    <wp:posOffset>-2190750</wp:posOffset>
                  </wp:positionV>
                  <wp:extent cx="2771775" cy="2152650"/>
                  <wp:effectExtent l="0" t="0" r="9525" b="0"/>
                  <wp:wrapThrough wrapText="bothSides">
                    <wp:wrapPolygon edited="0">
                      <wp:start x="0" y="0"/>
                      <wp:lineTo x="0" y="21409"/>
                      <wp:lineTo x="21526" y="21409"/>
                      <wp:lineTo x="21526" y="0"/>
                      <wp:lineTo x="0" y="0"/>
                    </wp:wrapPolygon>
                  </wp:wrapThrough>
                  <wp:docPr id="6" name="Resim 6" descr="C:\Users\teknik\Desktop\flaş 2\nebi\seçmeler\IMG_0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eknik\Desktop\flaş 2\nebi\seçmeler\IMG_09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  <w:lang w:eastAsia="tr-TR"/>
              </w:rPr>
              <w:drawing>
                <wp:anchor distT="0" distB="0" distL="114300" distR="114300" simplePos="0" relativeHeight="251669504" behindDoc="1" locked="0" layoutInCell="1" allowOverlap="1" wp14:anchorId="1DF13885" wp14:editId="4A11FF90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-2191385</wp:posOffset>
                  </wp:positionV>
                  <wp:extent cx="2867025" cy="2149475"/>
                  <wp:effectExtent l="0" t="0" r="9525" b="3175"/>
                  <wp:wrapTight wrapText="bothSides">
                    <wp:wrapPolygon edited="0">
                      <wp:start x="0" y="0"/>
                      <wp:lineTo x="0" y="21440"/>
                      <wp:lineTo x="21528" y="21440"/>
                      <wp:lineTo x="21528" y="0"/>
                      <wp:lineTo x="0" y="0"/>
                    </wp:wrapPolygon>
                  </wp:wrapTight>
                  <wp:docPr id="2" name="irc_mi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mebk12.meb.gov.tr/meb_iys_dosyalar/13/01/131842/resimler/2012_11/25194328_1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14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1921" w:rsidRPr="00993602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Mevcut Durumu ve </w:t>
            </w:r>
            <w:r w:rsidR="00ED0F76" w:rsidRPr="00993602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Geleceği:</w:t>
            </w:r>
            <w:r w:rsidR="00ED0F76" w:rsidRPr="009025BA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5E5262" w:rsidRDefault="005E5262" w:rsidP="0099360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Mobilya sektörü süreklilik arz eden bir sektör olduğu için iş bulma sıkıntısı yoktur. Bunun yanında iki yıllık meslek yüksekokullarına sınavsız geçiş ve 4 yıllık teknoloji fakültelerine giriş şansı da bulunur. </w:t>
            </w:r>
          </w:p>
          <w:p w:rsidR="00EE1921" w:rsidRPr="00993602" w:rsidRDefault="00EE1921" w:rsidP="0099360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93602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Meslek Elemanında Aranan Özellikler: </w:t>
            </w:r>
          </w:p>
          <w:p w:rsidR="00EE1921" w:rsidRPr="009025BA" w:rsidRDefault="00EE1921" w:rsidP="00993602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9025BA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Bu alandaki mesleklerde çalışacak kişilerin;</w:t>
            </w:r>
            <w:r w:rsidR="00E078BD">
              <w:rPr>
                <w:rFonts w:ascii="Arial" w:hAnsi="Arial" w:cs="Arial"/>
                <w:noProof/>
                <w:color w:val="0000FF"/>
                <w:sz w:val="27"/>
                <w:szCs w:val="27"/>
                <w:lang w:eastAsia="tr-TR"/>
              </w:rPr>
              <w:drawing>
                <wp:anchor distT="0" distB="0" distL="114300" distR="114300" simplePos="0" relativeHeight="251661312" behindDoc="1" locked="0" layoutInCell="1" allowOverlap="1" wp14:anchorId="2F860876" wp14:editId="43FF65D7">
                  <wp:simplePos x="0" y="0"/>
                  <wp:positionH relativeFrom="column">
                    <wp:posOffset>2468880</wp:posOffset>
                  </wp:positionH>
                  <wp:positionV relativeFrom="paragraph">
                    <wp:posOffset>231775</wp:posOffset>
                  </wp:positionV>
                  <wp:extent cx="4629150" cy="2524125"/>
                  <wp:effectExtent l="0" t="0" r="0" b="9525"/>
                  <wp:wrapSquare wrapText="bothSides"/>
                  <wp:docPr id="4" name="Resim 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LEKTRİK ELEKTRONİK ile ilgili görsel sonucu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0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78BD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9025BA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El ve gözlerini eş güdümlü kullanabilen, </w:t>
            </w:r>
          </w:p>
          <w:p w:rsidR="00EE1921" w:rsidRPr="009025BA" w:rsidRDefault="00EE1921" w:rsidP="00993602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9025BA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Şekil ve uzay ilişkilerini görebilen,</w:t>
            </w:r>
          </w:p>
          <w:p w:rsidR="00EE1921" w:rsidRPr="009025BA" w:rsidRDefault="00EE1921" w:rsidP="00993602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9025BA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Dikkatli ve sorumluluk sahibi olmalıdır,</w:t>
            </w:r>
          </w:p>
          <w:p w:rsidR="00EE1921" w:rsidRPr="009025BA" w:rsidRDefault="00EE1921" w:rsidP="00993602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9025BA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Makine ve malzeme ile çalışmaktan hoşlanan,</w:t>
            </w:r>
          </w:p>
          <w:p w:rsidR="00EE1921" w:rsidRPr="009025BA" w:rsidRDefault="00EE1921" w:rsidP="00993602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9025BA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Titiz ve özenli olarak çalışabilen,</w:t>
            </w:r>
          </w:p>
          <w:p w:rsidR="00F42870" w:rsidRDefault="00EE1921" w:rsidP="00993602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9025BA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Şekilleri doğru algılayabilen,</w:t>
            </w:r>
          </w:p>
          <w:p w:rsidR="00EE1921" w:rsidRPr="009025BA" w:rsidRDefault="00EE1921" w:rsidP="00993602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9025BA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Sayılar ve şekiller arasındaki ilişkileri çabuk algılayabilen</w:t>
            </w:r>
          </w:p>
          <w:p w:rsidR="00993602" w:rsidRDefault="00EE1921" w:rsidP="00993602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9025BA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Meslekte çalışacak kişilerin tüm duyu organları işlevlerini tam olarak yerine getirmelidir.</w:t>
            </w:r>
            <w:r w:rsidR="00993602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     </w:t>
            </w:r>
          </w:p>
          <w:p w:rsidR="00C64593" w:rsidRPr="009025BA" w:rsidRDefault="00C64593" w:rsidP="00993602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lastRenderedPageBreak/>
              <w:drawing>
                <wp:inline distT="0" distB="0" distL="0" distR="0" wp14:anchorId="37F2D42E" wp14:editId="79C2B1D6">
                  <wp:extent cx="6353175" cy="3635041"/>
                  <wp:effectExtent l="0" t="0" r="0" b="3810"/>
                  <wp:docPr id="1" name="Resim 1" descr="C:\Users\teknik\Desktop\flaş 2\nebi\seçmeler\IMG_07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knik\Desktop\flaş 2\nebi\seçmeler\IMG_07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975" cy="363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8BD" w:rsidRDefault="00E078BD" w:rsidP="00E078BD">
            <w:pPr>
              <w:pStyle w:val="AralkYok"/>
            </w:pPr>
            <w:r>
              <w:rPr>
                <w:rStyle w:val="Gl"/>
                <w:rFonts w:ascii="Arial" w:hAnsi="Arial" w:cs="Arial"/>
                <w:color w:val="777777"/>
                <w:sz w:val="20"/>
                <w:szCs w:val="20"/>
              </w:rPr>
              <w:t xml:space="preserve"> İÇ </w:t>
            </w:r>
            <w:proofErr w:type="gramStart"/>
            <w:r>
              <w:rPr>
                <w:rStyle w:val="Gl"/>
                <w:rFonts w:ascii="Arial" w:hAnsi="Arial" w:cs="Arial"/>
                <w:color w:val="777777"/>
                <w:sz w:val="20"/>
                <w:szCs w:val="20"/>
              </w:rPr>
              <w:t>MEK</w:t>
            </w:r>
            <w:r>
              <w:rPr>
                <w:rStyle w:val="Gl"/>
                <w:rFonts w:ascii="Arial" w:hAnsi="Arial" w:cs="Arial"/>
                <w:color w:val="777777"/>
                <w:sz w:val="20"/>
                <w:szCs w:val="20"/>
              </w:rPr>
              <w:t>A</w:t>
            </w:r>
            <w:r>
              <w:rPr>
                <w:rStyle w:val="Gl"/>
                <w:rFonts w:ascii="Arial" w:hAnsi="Arial" w:cs="Arial"/>
                <w:color w:val="777777"/>
                <w:sz w:val="20"/>
                <w:szCs w:val="20"/>
              </w:rPr>
              <w:t>N</w:t>
            </w:r>
            <w:proofErr w:type="gramEnd"/>
            <w:r>
              <w:rPr>
                <w:rStyle w:val="Gl"/>
                <w:rFonts w:ascii="Arial" w:hAnsi="Arial" w:cs="Arial"/>
                <w:color w:val="777777"/>
                <w:sz w:val="20"/>
                <w:szCs w:val="20"/>
              </w:rPr>
              <w:t xml:space="preserve"> VE MOBİLYA TEKNOLOJİSİ</w:t>
            </w:r>
          </w:p>
          <w:p w:rsidR="00E078BD" w:rsidRDefault="00E078BD" w:rsidP="00E078BD">
            <w:pPr>
              <w:pStyle w:val="AralkYok"/>
            </w:pPr>
            <w:r>
              <w:rPr>
                <w:rStyle w:val="Gl"/>
                <w:rFonts w:ascii="Arial" w:hAnsi="Arial" w:cs="Arial"/>
                <w:color w:val="777777"/>
                <w:sz w:val="20"/>
                <w:szCs w:val="20"/>
              </w:rPr>
              <w:t xml:space="preserve">Tanımı: </w:t>
            </w:r>
            <w:r>
              <w:t>İç mekân ve mobilya teknolojisi meslek elemanının sahip olduğu, iç mekân ve mobilya elemanlarının üretimini yapma yeterlikleri kazandırmaya yönelik eğitim ve öğretimin verildiği daldır.</w:t>
            </w:r>
          </w:p>
          <w:p w:rsidR="00EE1921" w:rsidRDefault="00E078BD" w:rsidP="00E078BD">
            <w:pPr>
              <w:pStyle w:val="AralkYok"/>
            </w:pPr>
            <w:r>
              <w:rPr>
                <w:rStyle w:val="Gl"/>
                <w:rFonts w:ascii="Arial" w:hAnsi="Arial" w:cs="Arial"/>
                <w:color w:val="777777"/>
                <w:sz w:val="20"/>
                <w:szCs w:val="20"/>
              </w:rPr>
              <w:t xml:space="preserve">Amacı: </w:t>
            </w:r>
            <w:r>
              <w:t>Mobilya ve iç mekân tasarımı alanında mobilya ve iç mekân teknolojisi mesleğinin gerektirdiği iç mekân ve mobilya elemanlarının üretimi yeterliklerine sahip meslek elemanlarının yetiştirilmesi amaçlanmaktadır.</w:t>
            </w:r>
          </w:p>
          <w:p w:rsidR="00E078BD" w:rsidRDefault="00E078BD" w:rsidP="00E078BD">
            <w:pPr>
              <w:pStyle w:val="AralkYok"/>
            </w:pPr>
            <w:r>
              <w:rPr>
                <w:rStyle w:val="Gl"/>
                <w:rFonts w:ascii="Arial" w:hAnsi="Arial" w:cs="Arial"/>
                <w:color w:val="777777"/>
                <w:sz w:val="20"/>
                <w:szCs w:val="20"/>
              </w:rPr>
              <w:t>GİRİŞ KOŞULLARI</w:t>
            </w:r>
          </w:p>
          <w:p w:rsidR="00E078BD" w:rsidRDefault="00E078BD" w:rsidP="00E078BD">
            <w:pPr>
              <w:pStyle w:val="AralkYok"/>
            </w:pPr>
            <w:r>
              <w:t>Öğrencilerin sağlık durumu, mobilya ve iç mekân tasarımı alanı altında yer alan mesleklerin gerektirdiği işleri yapmaya uygun olmalıdır.</w:t>
            </w:r>
          </w:p>
          <w:p w:rsidR="00E078BD" w:rsidRDefault="00E078BD" w:rsidP="00E078BD">
            <w:pPr>
              <w:pStyle w:val="AralkYok"/>
            </w:pPr>
          </w:p>
          <w:p w:rsidR="00E078BD" w:rsidRDefault="00E078BD" w:rsidP="00E078BD">
            <w:pPr>
              <w:pStyle w:val="AralkYok"/>
            </w:pPr>
            <w:r>
              <w:rPr>
                <w:rStyle w:val="Gl"/>
                <w:rFonts w:ascii="Arial" w:hAnsi="Arial" w:cs="Arial"/>
                <w:color w:val="777777"/>
                <w:sz w:val="20"/>
                <w:szCs w:val="20"/>
              </w:rPr>
              <w:t>İSTİHDAM ALANLARI</w:t>
            </w:r>
          </w:p>
          <w:p w:rsidR="00E078BD" w:rsidRDefault="00E078BD" w:rsidP="00E078BD">
            <w:pPr>
              <w:pStyle w:val="AralkYok"/>
            </w:pPr>
            <w:r>
              <w:t>Mobilya ve iç mekân tasarımı alanından mezun olan öğrenciler, seçtikleri dalda meslekte kazandıkları yeterlikler doğrultusunda mobilya ve iç mekân tasarımı sektöründe;</w:t>
            </w:r>
          </w:p>
          <w:p w:rsidR="00E078BD" w:rsidRDefault="00E078BD" w:rsidP="00E078BD">
            <w:pPr>
              <w:pStyle w:val="AralkYok"/>
            </w:pPr>
            <w:r>
              <w:t>1. Mobilya ve iç mekân ressamlığı hizmeti veren ya da bu hizmete ihtiyaç duyan firma, kamu kurum ve kuruluşlarında,</w:t>
            </w:r>
          </w:p>
          <w:p w:rsidR="00E078BD" w:rsidRDefault="00E078BD" w:rsidP="00E078BD">
            <w:pPr>
              <w:pStyle w:val="AralkYok"/>
            </w:pPr>
            <w:r>
              <w:t>2. İç mekân ve mobilya teknolojisi hizmeti veren ya da bu hizmete ihtiyaç duyan firma, kamu kurum ve kuruluşlarında,</w:t>
            </w:r>
          </w:p>
          <w:p w:rsidR="00E078BD" w:rsidRDefault="00E078BD" w:rsidP="00E078BD">
            <w:pPr>
              <w:pStyle w:val="AralkYok"/>
            </w:pPr>
            <w:r>
              <w:t>3. Mobilya iskeleti ve döşemesi hizmeti veren ya da bu hizmete ihtiyaç duyan firma, kamu kurum ve kuruluşlarında,</w:t>
            </w:r>
          </w:p>
          <w:p w:rsidR="00E078BD" w:rsidRDefault="00E078BD" w:rsidP="00E078BD">
            <w:pPr>
              <w:pStyle w:val="AralkYok"/>
            </w:pPr>
            <w:r>
              <w:t>4. Mobilya süsleme sanatları hizmeti veren ya da bu hizmete ihtiyaç duyan firma, kamu kurum ve kuruluşlarında,</w:t>
            </w:r>
          </w:p>
          <w:p w:rsidR="00E078BD" w:rsidRDefault="00E078BD" w:rsidP="00E078BD">
            <w:pPr>
              <w:pStyle w:val="AralkYok"/>
            </w:pPr>
            <w:r>
              <w:t>5. Ahşap doğramacılık teknolojisi hizmeti veren ya da bu hizmete ihtiyaç duyan firma, kamu kurum ve kuruluşlarında çalışabilirler.</w:t>
            </w:r>
          </w:p>
          <w:p w:rsidR="00E078BD" w:rsidRDefault="00E078BD" w:rsidP="00E078BD">
            <w:pPr>
              <w:pStyle w:val="AralkYok"/>
            </w:pPr>
          </w:p>
          <w:p w:rsidR="00E078BD" w:rsidRPr="00ED0F76" w:rsidRDefault="00E078BD" w:rsidP="00E07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876425" cy="2501900"/>
                  <wp:effectExtent l="0" t="0" r="9525" b="0"/>
                  <wp:docPr id="7" name="Resim 7" descr="C:\Users\teknik\Desktop\flaş 2\nebi\seçmeler\IMG_14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eknik\Desktop\flaş 2\nebi\seçmeler\IMG_14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369" cy="2503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704975" cy="2556406"/>
                  <wp:effectExtent l="0" t="0" r="0" b="0"/>
                  <wp:docPr id="8" name="Resim 8" descr="C:\Users\teknik\Desktop\flaş 2\nebi\seçmeler\DSC_05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eknik\Desktop\flaş 2\nebi\seçmeler\DSC_05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372" cy="2568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356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r w:rsidR="00735625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905125" cy="2495550"/>
                  <wp:effectExtent l="0" t="0" r="9525" b="0"/>
                  <wp:docPr id="9" name="Resim 9" descr="C:\Users\teknik\Desktop\flaş 2\nebi\seçmeler\DSC_05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eknik\Desktop\flaş 2\nebi\seçmeler\DSC_05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301" cy="2498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E078BD" w:rsidRPr="009025BA" w:rsidRDefault="00E078BD" w:rsidP="00E078BD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E1921" w:rsidRPr="00EE1921" w:rsidTr="00EE1921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EE1921" w:rsidRPr="00EE1921" w:rsidRDefault="00EE1921" w:rsidP="00EE1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tr-TR"/>
              </w:rPr>
            </w:pPr>
          </w:p>
        </w:tc>
      </w:tr>
    </w:tbl>
    <w:p w:rsidR="009337F1" w:rsidRPr="00ED0F76" w:rsidRDefault="009337F1" w:rsidP="00E078BD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9337F1" w:rsidRPr="00ED0F76" w:rsidSect="00C64593">
      <w:pgSz w:w="11906" w:h="16838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E5677"/>
    <w:multiLevelType w:val="hybridMultilevel"/>
    <w:tmpl w:val="90987F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A4"/>
    <w:rsid w:val="001A475F"/>
    <w:rsid w:val="00253ED1"/>
    <w:rsid w:val="002C0EC1"/>
    <w:rsid w:val="003C3CC2"/>
    <w:rsid w:val="004B2FAB"/>
    <w:rsid w:val="004B6100"/>
    <w:rsid w:val="004E49DD"/>
    <w:rsid w:val="004E56A4"/>
    <w:rsid w:val="005E5262"/>
    <w:rsid w:val="00652AFB"/>
    <w:rsid w:val="007204EC"/>
    <w:rsid w:val="00735625"/>
    <w:rsid w:val="007E7AF3"/>
    <w:rsid w:val="008836E9"/>
    <w:rsid w:val="008A2F77"/>
    <w:rsid w:val="008D1A2E"/>
    <w:rsid w:val="009025BA"/>
    <w:rsid w:val="009337F1"/>
    <w:rsid w:val="00993602"/>
    <w:rsid w:val="009B7C6D"/>
    <w:rsid w:val="00A01822"/>
    <w:rsid w:val="00AB6AC2"/>
    <w:rsid w:val="00B90AC8"/>
    <w:rsid w:val="00BF11DB"/>
    <w:rsid w:val="00C4769F"/>
    <w:rsid w:val="00C64593"/>
    <w:rsid w:val="00DA47C9"/>
    <w:rsid w:val="00DE7FAC"/>
    <w:rsid w:val="00E078BD"/>
    <w:rsid w:val="00E535AC"/>
    <w:rsid w:val="00ED0F76"/>
    <w:rsid w:val="00EE1921"/>
    <w:rsid w:val="00F42870"/>
    <w:rsid w:val="00FA7452"/>
    <w:rsid w:val="00FE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ext31">
    <w:name w:val="text31"/>
    <w:basedOn w:val="VarsaylanParagrafYazTipi"/>
    <w:rsid w:val="00EE1921"/>
    <w:rPr>
      <w:rFonts w:ascii="Verdana" w:hAnsi="Verdana" w:hint="default"/>
      <w:b/>
      <w:bCs/>
      <w:sz w:val="18"/>
      <w:szCs w:val="18"/>
    </w:rPr>
  </w:style>
  <w:style w:type="paragraph" w:styleId="ListeParagraf">
    <w:name w:val="List Paragraph"/>
    <w:basedOn w:val="Normal"/>
    <w:uiPriority w:val="34"/>
    <w:qFormat/>
    <w:rsid w:val="00EE192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3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37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078BD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078BD"/>
    <w:rPr>
      <w:b/>
      <w:bCs/>
    </w:rPr>
  </w:style>
  <w:style w:type="paragraph" w:styleId="AralkYok">
    <w:name w:val="No Spacing"/>
    <w:uiPriority w:val="1"/>
    <w:qFormat/>
    <w:rsid w:val="00E078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ext31">
    <w:name w:val="text31"/>
    <w:basedOn w:val="VarsaylanParagrafYazTipi"/>
    <w:rsid w:val="00EE1921"/>
    <w:rPr>
      <w:rFonts w:ascii="Verdana" w:hAnsi="Verdana" w:hint="default"/>
      <w:b/>
      <w:bCs/>
      <w:sz w:val="18"/>
      <w:szCs w:val="18"/>
    </w:rPr>
  </w:style>
  <w:style w:type="paragraph" w:styleId="ListeParagraf">
    <w:name w:val="List Paragraph"/>
    <w:basedOn w:val="Normal"/>
    <w:uiPriority w:val="34"/>
    <w:qFormat/>
    <w:rsid w:val="00EE192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3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37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078BD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078BD"/>
    <w:rPr>
      <w:b/>
      <w:bCs/>
    </w:rPr>
  </w:style>
  <w:style w:type="paragraph" w:styleId="AralkYok">
    <w:name w:val="No Spacing"/>
    <w:uiPriority w:val="1"/>
    <w:qFormat/>
    <w:rsid w:val="00E078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3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38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8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655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8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799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16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hyperlink" Target="http://mebk12.meb.gov.tr/meb_iys_dosyalar/13/01/131842/icerikler/okulumuz_15586.html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google.com.tr/imgres?imgurl=http://www.tugayarslan.com/wp-content/uploads/2011/08/tesla_elektrik.jpg&amp;imgrefurl=http://www.tugayarslan.com/elektrik-elektronik-muhendisligi-imza-yetkisi/&amp;h=441&amp;w=1000&amp;tbnid=VAB1AC20HAERtM:&amp;zoom=1&amp;docid=fS_wacYJ0aKb7M&amp;ei=O25MVf2ACIGMsAGnwoHgDw&amp;tbm=isch&amp;ved=0CJIBEDMoWTBZ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Eml ELK</dc:creator>
  <cp:lastModifiedBy>teknik</cp:lastModifiedBy>
  <cp:revision>2</cp:revision>
  <dcterms:created xsi:type="dcterms:W3CDTF">2015-05-12T09:08:00Z</dcterms:created>
  <dcterms:modified xsi:type="dcterms:W3CDTF">2015-05-12T09:08:00Z</dcterms:modified>
</cp:coreProperties>
</file>